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Elektroarbeiten - Umbau Rathaus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- Umbau Rathaus II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